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826135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2026</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Kennametal Inc.</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2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1-5318</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25-0900168</w:t>
      </w:r>
    </w:p>
    <w:p>
      <w:pPr>
        <w:spacing w:after="0" w:line="92" w:lineRule="exact"/>
        <w:rPr>
          <w:sz w:val="24"/>
          <w:szCs w:val="24"/>
          <w:color w:val="auto"/>
        </w:rPr>
      </w:pPr>
    </w:p>
    <w:p>
      <w:pPr>
        <w:sectPr>
          <w:pgSz w:w="11900" w:h="16838" w:orient="portrait"/>
          <w:cols w:equalWidth="0" w:num="3">
            <w:col w:w="4740" w:space="720"/>
            <w:col w:w="2680" w:space="720"/>
            <w:col w:w="2380"/>
          </w:cols>
          <w:pgMar w:left="320" w:top="1440"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4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00" w:space="720"/>
            <w:col w:w="2440" w:space="720"/>
            <w:col w:w="3360"/>
          </w:cols>
          <w:pgMar w:left="320" w:top="1440" w:right="339" w:bottom="1440" w:gutter="0" w:footer="0" w:header="0"/>
          <w:type w:val="continuous"/>
        </w:sectPr>
      </w:pPr>
    </w:p>
    <w:p>
      <w:pPr>
        <w:spacing w:after="0" w:line="8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525 William Penn Place</w:t>
      </w:r>
    </w:p>
    <w:p>
      <w:pPr>
        <w:spacing w:after="0" w:line="3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Suite 3300</w:t>
      </w:r>
    </w:p>
    <w:p>
      <w:pPr>
        <w:spacing w:after="0" w:line="23"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Pittsburgh,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15219</w:t>
      </w:r>
    </w:p>
    <w:p>
      <w:pPr>
        <w:spacing w:after="0" w:line="81" w:lineRule="exact"/>
        <w:rPr>
          <w:sz w:val="24"/>
          <w:szCs w:val="24"/>
          <w:color w:val="auto"/>
        </w:rPr>
      </w:pPr>
    </w:p>
    <w:p>
      <w:pPr>
        <w:sectPr>
          <w:pgSz w:w="11900" w:h="16838" w:orient="portrait"/>
          <w:cols w:equalWidth="0" w:num="2">
            <w:col w:w="8340" w:space="720"/>
            <w:col w:w="2180"/>
          </w:cols>
          <w:pgMar w:left="32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8180" w:space="720"/>
            <w:col w:w="2340"/>
          </w:cols>
          <w:pgMar w:left="320" w:top="1440"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(412) 248-8000</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9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0" w:lineRule="exact"/>
        <w:rPr>
          <w:sz w:val="24"/>
          <w:szCs w:val="24"/>
          <w:color w:val="auto"/>
        </w:rPr>
      </w:pPr>
    </w:p>
    <w:p>
      <w:pPr>
        <w:ind w:right="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6"/>
          <w:szCs w:val="16"/>
          <w:color w:val="auto"/>
        </w:rPr>
        <w:t>☐</w:t>
      </w:r>
    </w:p>
    <w:p>
      <w:pPr>
        <w:spacing w:after="0" w:line="4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8"/>
        </w:trPr>
        <w:tc>
          <w:tcPr>
            <w:tcW w:w="160" w:type="dxa"/>
            <w:vAlign w:val="bottom"/>
          </w:tcPr>
          <w:p>
            <w:pPr>
              <w:spacing w:after="0"/>
              <w:rPr>
                <w:sz w:val="21"/>
                <w:szCs w:val="21"/>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Capital Stock, par value $1.25 per share</w:t>
            </w:r>
          </w:p>
        </w:tc>
        <w:tc>
          <w:tcPr>
            <w:tcW w:w="232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KMT</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160" w:type="dxa"/>
            <w:vAlign w:val="bottom"/>
          </w:tcPr>
          <w:p>
            <w:pPr>
              <w:spacing w:after="0"/>
              <w:rPr>
                <w:sz w:val="20"/>
                <w:szCs w:val="20"/>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Preferred Stock Purchase Rights</w:t>
            </w:r>
          </w:p>
        </w:tc>
        <w:tc>
          <w:tcPr>
            <w:tcW w:w="2320" w:type="dxa"/>
            <w:vAlign w:val="bottom"/>
          </w:tcPr>
          <w:p>
            <w:pPr>
              <w:spacing w:after="0"/>
              <w:rPr>
                <w:sz w:val="20"/>
                <w:szCs w:val="20"/>
                <w:color w:val="auto"/>
              </w:rPr>
            </w:pP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45"/>
        </w:trPr>
        <w:tc>
          <w:tcPr>
            <w:tcW w:w="16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1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215"/>
        </w:trPr>
        <w:tc>
          <w:tcPr>
            <w:tcW w:w="1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28, 2026, the Board of Directors of Kennametal Inc. declared a quarterly cash dividend of $.20 per share. The dividend is payable on May 26, 2026 to shareholders of record as of the close of business on May 12,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38" w:right="6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KENNAMETAL INC.</w:t>
            </w:r>
          </w:p>
        </w:tc>
      </w:tr>
      <w:tr>
        <w:trPr>
          <w:trHeight w:val="49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28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Michelle R. Keating</w:t>
            </w:r>
          </w:p>
        </w:tc>
      </w:tr>
      <w:tr>
        <w:trPr>
          <w:trHeight w:val="218"/>
        </w:trPr>
        <w:tc>
          <w:tcPr>
            <w:tcW w:w="6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Michelle R. Keating</w:t>
            </w:r>
          </w:p>
        </w:tc>
      </w:tr>
      <w:tr>
        <w:trPr>
          <w:trHeight w:val="189"/>
        </w:trPr>
        <w:tc>
          <w:tcPr>
            <w:tcW w:w="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Vice President, Secretary and</w:t>
            </w:r>
          </w:p>
        </w:tc>
      </w:t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2026-05-01T11:22:13Z</dcterms:created>
  <dcterms:modified xsi:type="dcterms:W3CDTF">2026-05-01T11:22:13Z</dcterms:modified>
</cp:coreProperties>
</file>